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E80" w:rsidP="00A43BEB" w:rsidRDefault="003C7E80" w14:paraId="19C964B2" w14:textId="77777777">
      <w:pPr>
        <w:pStyle w:val="Heading1"/>
      </w:pPr>
    </w:p>
    <w:p w:rsidRPr="00A43BEB" w:rsidR="003C7E80" w:rsidP="00A43BEB" w:rsidRDefault="00A43BEB" w14:paraId="5E28C406" w14:textId="77777777">
      <w:pPr>
        <w:pStyle w:val="Heading1"/>
        <w:rPr>
          <w:rFonts w:ascii="Century Gothic" w:hAnsi="Century Gothic"/>
        </w:rPr>
      </w:pPr>
      <w:r w:rsidRPr="00A43BEB">
        <w:rPr>
          <w:rFonts w:ascii="Century Gothic" w:hAnsi="Century Gothic"/>
        </w:rPr>
        <w:t>Information and useful tips on your Walton rotation.</w:t>
      </w:r>
    </w:p>
    <w:p w:rsidRPr="00A43BEB" w:rsidR="00A43BEB" w:rsidP="00A43BEB" w:rsidRDefault="00A43BEB" w14:paraId="5CF4FF55" w14:textId="77777777">
      <w:pPr>
        <w:pStyle w:val="Subtitle"/>
        <w:rPr>
          <w:rFonts w:ascii="Century Gothic" w:hAnsi="Century Gothic"/>
        </w:rPr>
      </w:pPr>
    </w:p>
    <w:p w:rsidR="00FE735E" w:rsidP="00FE735E" w:rsidRDefault="00FE735E" w14:paraId="3DF441F6" w14:textId="77777777">
      <w:pPr>
        <w:pStyle w:val="Subtitle"/>
        <w:rPr>
          <w:rFonts w:ascii="Century Gothic" w:hAnsi="Century Gothic"/>
        </w:rPr>
      </w:pPr>
      <w:r>
        <w:rPr>
          <w:rFonts w:ascii="Century Gothic" w:hAnsi="Century Gothic"/>
        </w:rPr>
        <w:t>Written by Dr Iwan Roberts May 2016</w:t>
      </w:r>
    </w:p>
    <w:p w:rsidRPr="00A43BEB" w:rsidR="00A43BEB" w:rsidP="00FE735E" w:rsidRDefault="00FE735E" w14:paraId="5E934B4A" w14:textId="3D9FE765">
      <w:pPr>
        <w:pStyle w:val="Subtitle"/>
        <w:rPr>
          <w:rFonts w:ascii="Century Gothic" w:hAnsi="Century Gothic"/>
        </w:rPr>
      </w:pPr>
      <w:r>
        <w:rPr>
          <w:rFonts w:ascii="Century Gothic" w:hAnsi="Century Gothic"/>
        </w:rPr>
        <w:t xml:space="preserve"> Updated </w:t>
      </w:r>
      <w:r w:rsidR="009B37D3">
        <w:rPr>
          <w:rFonts w:ascii="Century Gothic" w:hAnsi="Century Gothic"/>
        </w:rPr>
        <w:t>Nov 2022</w:t>
      </w:r>
      <w:r>
        <w:rPr>
          <w:rFonts w:ascii="Century Gothic" w:hAnsi="Century Gothic"/>
        </w:rPr>
        <w:t xml:space="preserve"> Dr</w:t>
      </w:r>
      <w:r w:rsidR="009B37D3">
        <w:rPr>
          <w:rFonts w:ascii="Century Gothic" w:hAnsi="Century Gothic"/>
        </w:rPr>
        <w:t xml:space="preserve"> K Foxwell</w:t>
      </w:r>
      <w:r>
        <w:rPr>
          <w:rFonts w:ascii="Century Gothic" w:hAnsi="Century Gothic"/>
        </w:rPr>
        <w:t>.</w:t>
      </w:r>
    </w:p>
    <w:p w:rsidRPr="00A43BEB" w:rsidR="00A43BEB" w:rsidP="00A43BEB" w:rsidRDefault="00A43BEB" w14:paraId="53BC3651" w14:textId="77777777">
      <w:pPr>
        <w:tabs>
          <w:tab w:val="left" w:pos="327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Pr="00A43BEB" w:rsidR="003C7E80" w:rsidP="00A43BEB" w:rsidRDefault="003C7E80" w14:paraId="767C927F" w14:textId="77777777">
      <w:pPr>
        <w:pStyle w:val="IntenseQuote"/>
        <w:ind w:left="0"/>
        <w:rPr>
          <w:rStyle w:val="IntenseEmphasis"/>
        </w:rPr>
      </w:pPr>
      <w:r w:rsidRPr="00A43BEB">
        <w:rPr>
          <w:rStyle w:val="IntenseEmphasis"/>
        </w:rPr>
        <w:t>Getting there</w:t>
      </w:r>
    </w:p>
    <w:p w:rsidR="003C7E80" w:rsidP="00A43BEB" w:rsidRDefault="003C7E80" w14:paraId="240D0082" w14:textId="77777777">
      <w:pPr>
        <w:jc w:val="both"/>
        <w:rPr>
          <w:rFonts w:ascii="Century Gothic" w:hAnsi="Century Gothic"/>
        </w:rPr>
      </w:pPr>
      <w:r w:rsidRPr="00A43BEB">
        <w:rPr>
          <w:rFonts w:ascii="Century Gothic" w:hAnsi="Century Gothic"/>
        </w:rPr>
        <w:t>The Walton centre is located within the Aintree Hospital Site, on the north side of the site itself. Access is best via the Main entrance (non-A&amp;E entrance) situated off Longmoor lane.</w:t>
      </w:r>
    </w:p>
    <w:p w:rsidRPr="00A43BEB" w:rsidR="00A43BEB" w:rsidP="00A43BEB" w:rsidRDefault="00A43BEB" w14:paraId="21D94422" w14:textId="77777777">
      <w:pPr>
        <w:jc w:val="both"/>
        <w:rPr>
          <w:rFonts w:ascii="Century Gothic" w:hAnsi="Century Gothic"/>
        </w:rPr>
      </w:pPr>
    </w:p>
    <w:p w:rsidRPr="00A43BEB" w:rsidR="003C7E80" w:rsidP="00A43BEB" w:rsidRDefault="003C7E80" w14:paraId="27179C14" w14:textId="27FC601A">
      <w:pPr>
        <w:jc w:val="both"/>
        <w:rPr>
          <w:rFonts w:ascii="Century Gothic" w:hAnsi="Century Gothic"/>
        </w:rPr>
      </w:pPr>
      <w:r w:rsidRPr="00A43BEB">
        <w:rPr>
          <w:rFonts w:ascii="Century Gothic" w:hAnsi="Century Gothic"/>
        </w:rPr>
        <w:t>My route there was to take the M56, cross the Runcorn bridge then get o</w:t>
      </w:r>
      <w:r w:rsidRPr="00A43BEB" w:rsidR="003730B4">
        <w:rPr>
          <w:rFonts w:ascii="Century Gothic" w:hAnsi="Century Gothic"/>
        </w:rPr>
        <w:t>nto the M57 which takes you to</w:t>
      </w:r>
      <w:r w:rsidRPr="00A43BEB">
        <w:rPr>
          <w:rFonts w:ascii="Century Gothic" w:hAnsi="Century Gothic"/>
        </w:rPr>
        <w:t xml:space="preserve"> the junction for Fazakerl</w:t>
      </w:r>
      <w:r w:rsidRPr="00A43BEB" w:rsidR="003730B4">
        <w:rPr>
          <w:rFonts w:ascii="Century Gothic" w:hAnsi="Century Gothic"/>
        </w:rPr>
        <w:t>e</w:t>
      </w:r>
      <w:r w:rsidRPr="00A43BEB">
        <w:rPr>
          <w:rFonts w:ascii="Century Gothic" w:hAnsi="Century Gothic"/>
        </w:rPr>
        <w:t>y (Junction 6). It is also possible to get to Aintree by going through the Mersey/Kingsway tunnel via Liverpool, just follow the signs for Aintree hospital</w:t>
      </w:r>
      <w:r w:rsidRPr="00A43BEB" w:rsidR="003730B4">
        <w:rPr>
          <w:rFonts w:ascii="Century Gothic" w:hAnsi="Century Gothic"/>
        </w:rPr>
        <w:t xml:space="preserve"> on the other side of the tunnel. </w:t>
      </w:r>
    </w:p>
    <w:p w:rsidR="00011537" w:rsidRDefault="00011537" w14:paraId="4FCB68EE" w14:textId="17FF9C24">
      <w:pPr>
        <w:rPr>
          <w:rFonts w:ascii="Century Gothic" w:hAnsi="Century Gothic"/>
        </w:rPr>
      </w:pPr>
    </w:p>
    <w:p w:rsidR="002155BB" w:rsidRDefault="002155BB" w14:paraId="4415CAA0" w14:textId="3165255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are taking the bridge make sure you pay the toll online within the following 24 hours. They are not forgiving! If you are going to go back and forth a lot then consider setting up automatic payments online. </w:t>
      </w:r>
    </w:p>
    <w:p w:rsidRPr="00A43BEB" w:rsidR="002B546B" w:rsidRDefault="002B546B" w14:paraId="49855F1B" w14:textId="77777777">
      <w:pPr>
        <w:rPr>
          <w:rFonts w:ascii="Century Gothic" w:hAnsi="Century Gothic"/>
        </w:rPr>
      </w:pPr>
    </w:p>
    <w:p w:rsidRPr="00A43BEB" w:rsidR="003C7E80" w:rsidP="00A43BEB" w:rsidRDefault="003C7E80" w14:paraId="1C9E7730" w14:textId="77777777">
      <w:pPr>
        <w:pStyle w:val="IntenseQuote"/>
        <w:ind w:left="0"/>
      </w:pPr>
      <w:r w:rsidRPr="00A43BEB">
        <w:t>Accommodation</w:t>
      </w:r>
    </w:p>
    <w:p w:rsidRPr="00A43BEB" w:rsidR="003C7E80" w:rsidP="00A43BEB" w:rsidRDefault="003C7E80" w14:paraId="064F20E4" w14:textId="151C7CAE">
      <w:pPr>
        <w:jc w:val="both"/>
        <w:rPr>
          <w:rFonts w:ascii="Century Gothic" w:hAnsi="Century Gothic"/>
        </w:rPr>
      </w:pPr>
      <w:r w:rsidRPr="00A43BEB">
        <w:rPr>
          <w:rFonts w:ascii="Century Gothic" w:hAnsi="Century Gothic"/>
        </w:rPr>
        <w:t>Accommodation can be provided on the Aintree site. Contact is Sandr</w:t>
      </w:r>
      <w:r w:rsidRPr="00A43BEB" w:rsidR="003730B4">
        <w:rPr>
          <w:rFonts w:ascii="Century Gothic" w:hAnsi="Century Gothic"/>
        </w:rPr>
        <w:t>a</w:t>
      </w:r>
      <w:r w:rsidRPr="00A43BEB">
        <w:rPr>
          <w:rFonts w:ascii="Century Gothic" w:hAnsi="Century Gothic"/>
        </w:rPr>
        <w:t xml:space="preserve"> Rimmer.  Email is </w:t>
      </w:r>
      <w:hyperlink w:history="1" r:id="rId4">
        <w:r w:rsidRPr="0052016E" w:rsidR="002155BB">
          <w:rPr>
            <w:rStyle w:val="Hyperlink"/>
            <w:rFonts w:ascii="Century Gothic" w:hAnsi="Century Gothic"/>
          </w:rPr>
          <w:t>Sandra.rimmer@liverpoolft.nhs.uk</w:t>
        </w:r>
      </w:hyperlink>
    </w:p>
    <w:p w:rsidRPr="00A43BEB" w:rsidR="003C7E80" w:rsidP="00A43BEB" w:rsidRDefault="003C7E80" w14:paraId="24AD8400" w14:textId="77777777">
      <w:pPr>
        <w:jc w:val="both"/>
        <w:rPr>
          <w:rFonts w:ascii="Century Gothic" w:hAnsi="Century Gothic"/>
        </w:rPr>
      </w:pPr>
    </w:p>
    <w:p w:rsidRPr="00A43BEB" w:rsidR="003C7E80" w:rsidP="00A43BEB" w:rsidRDefault="003C7E80" w14:paraId="2FADBE2E" w14:textId="3BFA6226">
      <w:pPr>
        <w:jc w:val="both"/>
        <w:rPr>
          <w:rFonts w:ascii="Century Gothic" w:hAnsi="Century Gothic"/>
        </w:rPr>
      </w:pPr>
      <w:r w:rsidRPr="00A43BEB">
        <w:rPr>
          <w:rFonts w:ascii="Century Gothic" w:hAnsi="Century Gothic"/>
        </w:rPr>
        <w:t>Accommodation is basic, but comfortable</w:t>
      </w:r>
      <w:r w:rsidR="00517100">
        <w:rPr>
          <w:rFonts w:ascii="Century Gothic" w:hAnsi="Century Gothic"/>
        </w:rPr>
        <w:t xml:space="preserve"> – as you would expect hospital accommodation to be</w:t>
      </w:r>
      <w:r w:rsidRPr="00A43BEB">
        <w:rPr>
          <w:rFonts w:ascii="Century Gothic" w:hAnsi="Century Gothic"/>
        </w:rPr>
        <w:t>. Shared kitchen, shower and toilet facilities.</w:t>
      </w:r>
      <w:r w:rsidR="002155BB">
        <w:rPr>
          <w:rFonts w:ascii="Century Gothic" w:hAnsi="Century Gothic"/>
        </w:rPr>
        <w:t xml:space="preserve"> Rental is about £350 pcm. </w:t>
      </w:r>
    </w:p>
    <w:p w:rsidRPr="00A43BEB" w:rsidR="003C7E80" w:rsidP="00A43BEB" w:rsidRDefault="003C7E80" w14:paraId="3765BDCF" w14:textId="77777777">
      <w:pPr>
        <w:jc w:val="both"/>
        <w:rPr>
          <w:rFonts w:ascii="Century Gothic" w:hAnsi="Century Gothic"/>
        </w:rPr>
      </w:pPr>
    </w:p>
    <w:p w:rsidRPr="00A43BEB" w:rsidR="003C7E80" w:rsidP="00A43BEB" w:rsidRDefault="003C7E80" w14:paraId="552F7288" w14:textId="77777777">
      <w:pPr>
        <w:jc w:val="both"/>
        <w:rPr>
          <w:rFonts w:ascii="Century Gothic" w:hAnsi="Century Gothic"/>
        </w:rPr>
      </w:pPr>
      <w:r w:rsidRPr="00A43BEB">
        <w:rPr>
          <w:rFonts w:ascii="Century Gothic" w:hAnsi="Century Gothic"/>
        </w:rPr>
        <w:t>The accommodation block is situated behind the Sid Watkins building on the north side of the Aintree site.</w:t>
      </w:r>
    </w:p>
    <w:p w:rsidRPr="00A43BEB" w:rsidR="003C7E80" w:rsidP="00A43BEB" w:rsidRDefault="003C7E80" w14:paraId="1849BE6D" w14:textId="77777777">
      <w:pPr>
        <w:jc w:val="both"/>
        <w:rPr>
          <w:rFonts w:ascii="Century Gothic" w:hAnsi="Century Gothic"/>
        </w:rPr>
      </w:pPr>
    </w:p>
    <w:p w:rsidR="003C7E80" w:rsidP="00A43BEB" w:rsidRDefault="003C7E80" w14:paraId="601B081A" w14:textId="7ADC02A8">
      <w:pPr>
        <w:jc w:val="both"/>
        <w:rPr>
          <w:rFonts w:ascii="Century Gothic" w:hAnsi="Century Gothic"/>
        </w:rPr>
      </w:pPr>
      <w:r w:rsidRPr="00A43BEB">
        <w:rPr>
          <w:rFonts w:ascii="Century Gothic" w:hAnsi="Century Gothic"/>
        </w:rPr>
        <w:t xml:space="preserve">If arriving </w:t>
      </w:r>
      <w:r w:rsidR="00517100">
        <w:rPr>
          <w:rFonts w:ascii="Century Gothic" w:hAnsi="Century Gothic"/>
        </w:rPr>
        <w:t>during the day you can collect keys from main reception at Aintree hospital. If arriving late or</w:t>
      </w:r>
      <w:r w:rsidRPr="00A43BEB">
        <w:rPr>
          <w:rFonts w:ascii="Century Gothic" w:hAnsi="Century Gothic"/>
        </w:rPr>
        <w:t xml:space="preserve"> at night, it is possible to arrange so that the keys to the accommodation flat can be left at the security desk at the A</w:t>
      </w:r>
      <w:r w:rsidRPr="00A43BEB" w:rsidR="003730B4">
        <w:rPr>
          <w:rFonts w:ascii="Century Gothic" w:hAnsi="Century Gothic"/>
        </w:rPr>
        <w:t xml:space="preserve">&amp;E </w:t>
      </w:r>
      <w:r w:rsidRPr="00A43BEB">
        <w:rPr>
          <w:rFonts w:ascii="Century Gothic" w:hAnsi="Century Gothic"/>
        </w:rPr>
        <w:t>entrance of the Aintree Hospital</w:t>
      </w:r>
      <w:r w:rsidRPr="00A43BEB" w:rsidR="003730B4">
        <w:rPr>
          <w:rFonts w:ascii="Century Gothic" w:hAnsi="Century Gothic"/>
        </w:rPr>
        <w:t>, Lower lane.</w:t>
      </w:r>
    </w:p>
    <w:p w:rsidRPr="00A43BEB" w:rsidR="00A43BEB" w:rsidP="00A43BEB" w:rsidRDefault="00A43BEB" w14:paraId="0812C99B" w14:textId="77777777">
      <w:pPr>
        <w:jc w:val="both"/>
        <w:rPr>
          <w:rFonts w:ascii="Century Gothic" w:hAnsi="Century Gothic"/>
        </w:rPr>
      </w:pPr>
    </w:p>
    <w:p w:rsidR="00011537" w:rsidP="00A43BEB" w:rsidRDefault="00011537" w14:paraId="53CCF1F6" w14:textId="77777777">
      <w:pPr>
        <w:jc w:val="both"/>
        <w:rPr>
          <w:rFonts w:ascii="Century Gothic" w:hAnsi="Century Gothic"/>
        </w:rPr>
      </w:pPr>
      <w:r w:rsidRPr="00A43BEB">
        <w:rPr>
          <w:rFonts w:ascii="Century Gothic" w:hAnsi="Century Gothic"/>
        </w:rPr>
        <w:t xml:space="preserve">Parking your car is possible on site. A permit must be bought via the General Office at </w:t>
      </w:r>
      <w:smartTag w:uri="urn:schemas-microsoft-com:office:smarttags" w:element="place">
        <w:smartTag w:uri="urn:schemas-microsoft-com:office:smarttags" w:element="PlaceName">
          <w:r w:rsidRPr="00A43BEB">
            <w:rPr>
              <w:rFonts w:ascii="Century Gothic" w:hAnsi="Century Gothic"/>
            </w:rPr>
            <w:t>Aintree</w:t>
          </w:r>
        </w:smartTag>
        <w:r w:rsidRPr="00A43BEB">
          <w:rPr>
            <w:rFonts w:ascii="Century Gothic" w:hAnsi="Century Gothic"/>
          </w:rPr>
          <w:t xml:space="preserve"> </w:t>
        </w:r>
        <w:smartTag w:uri="urn:schemas-microsoft-com:office:smarttags" w:element="PlaceType">
          <w:r w:rsidRPr="00A43BEB">
            <w:rPr>
              <w:rFonts w:ascii="Century Gothic" w:hAnsi="Century Gothic"/>
            </w:rPr>
            <w:t>Hospital</w:t>
          </w:r>
        </w:smartTag>
      </w:smartTag>
      <w:r w:rsidRPr="00A43BEB">
        <w:rPr>
          <w:rFonts w:ascii="Century Gothic" w:hAnsi="Century Gothic"/>
        </w:rPr>
        <w:t>. Cost around £70 for the 3 months.</w:t>
      </w:r>
    </w:p>
    <w:p w:rsidR="002B546B" w:rsidP="00A43BEB" w:rsidRDefault="002B546B" w14:paraId="786B3C1C" w14:textId="77777777">
      <w:pPr>
        <w:jc w:val="both"/>
        <w:rPr>
          <w:rFonts w:ascii="Century Gothic" w:hAnsi="Century Gothic"/>
        </w:rPr>
      </w:pPr>
    </w:p>
    <w:p w:rsidR="002B546B" w:rsidP="00A43BEB" w:rsidRDefault="002B546B" w14:paraId="44EE04E5" w14:textId="77777777">
      <w:pPr>
        <w:jc w:val="both"/>
        <w:rPr>
          <w:rFonts w:ascii="Century Gothic" w:hAnsi="Century Gothic"/>
        </w:rPr>
      </w:pPr>
    </w:p>
    <w:p w:rsidRPr="00A43BEB" w:rsidR="002B546B" w:rsidP="00A43BEB" w:rsidRDefault="002B546B" w14:paraId="7A3E8F71" w14:textId="77777777">
      <w:pPr>
        <w:jc w:val="both"/>
        <w:rPr>
          <w:rFonts w:ascii="Century Gothic" w:hAnsi="Century Gothic"/>
        </w:rPr>
      </w:pPr>
    </w:p>
    <w:p w:rsidRPr="00A43BEB" w:rsidR="00011537" w:rsidRDefault="00011537" w14:paraId="4D11E27A" w14:textId="77777777">
      <w:pPr>
        <w:rPr>
          <w:rFonts w:ascii="Century Gothic" w:hAnsi="Century Gothic"/>
          <w:b/>
          <w:u w:val="single"/>
        </w:rPr>
      </w:pPr>
    </w:p>
    <w:p w:rsidRPr="00A43BEB" w:rsidR="003730B4" w:rsidP="00A43BEB" w:rsidRDefault="003730B4" w14:paraId="422A490C" w14:textId="77777777">
      <w:pPr>
        <w:pStyle w:val="IntenseQuote"/>
        <w:ind w:left="0"/>
      </w:pPr>
      <w:r w:rsidRPr="00A43BEB">
        <w:t>The Job</w:t>
      </w:r>
    </w:p>
    <w:p w:rsidR="00A43BEB" w:rsidP="00A43BEB" w:rsidRDefault="003730B4" w14:paraId="6B412C52" w14:textId="757B364D">
      <w:pPr>
        <w:jc w:val="both"/>
        <w:rPr>
          <w:rFonts w:ascii="Century Gothic" w:hAnsi="Century Gothic"/>
        </w:rPr>
      </w:pPr>
      <w:r w:rsidRPr="00A43BEB">
        <w:rPr>
          <w:rFonts w:ascii="Century Gothic" w:hAnsi="Century Gothic"/>
        </w:rPr>
        <w:t>The job entails theatre time, always consultant led encompassing cases such as crani</w:t>
      </w:r>
      <w:r w:rsidR="00A43BEB">
        <w:rPr>
          <w:rFonts w:ascii="Century Gothic" w:hAnsi="Century Gothic"/>
        </w:rPr>
        <w:t>otomies</w:t>
      </w:r>
      <w:r w:rsidRPr="00A43BEB">
        <w:rPr>
          <w:rFonts w:ascii="Century Gothic" w:hAnsi="Century Gothic"/>
        </w:rPr>
        <w:t>,</w:t>
      </w:r>
      <w:r w:rsidR="00777BBF">
        <w:rPr>
          <w:rFonts w:ascii="Century Gothic" w:hAnsi="Century Gothic"/>
        </w:rPr>
        <w:t xml:space="preserve"> awake cranial procedures,</w:t>
      </w:r>
      <w:r w:rsidRPr="00A43BEB">
        <w:rPr>
          <w:rFonts w:ascii="Century Gothic" w:hAnsi="Century Gothic"/>
        </w:rPr>
        <w:t xml:space="preserve"> spinal decompressions and neuro</w:t>
      </w:r>
      <w:r w:rsidR="00777BBF">
        <w:rPr>
          <w:rFonts w:ascii="Century Gothic" w:hAnsi="Century Gothic"/>
        </w:rPr>
        <w:t>radiology</w:t>
      </w:r>
      <w:r w:rsidRPr="00A43BEB">
        <w:rPr>
          <w:rFonts w:ascii="Century Gothic" w:hAnsi="Century Gothic"/>
        </w:rPr>
        <w:t>-suite based SAH coilings</w:t>
      </w:r>
      <w:r w:rsidR="00777BBF">
        <w:rPr>
          <w:rFonts w:ascii="Century Gothic" w:hAnsi="Century Gothic"/>
        </w:rPr>
        <w:t xml:space="preserve"> and thrombectomies</w:t>
      </w:r>
      <w:r w:rsidRPr="00A43BEB">
        <w:rPr>
          <w:rFonts w:ascii="Century Gothic" w:hAnsi="Century Gothic"/>
        </w:rPr>
        <w:t xml:space="preserve">. </w:t>
      </w:r>
    </w:p>
    <w:p w:rsidR="00A43BEB" w:rsidP="00A43BEB" w:rsidRDefault="00A43BEB" w14:paraId="3E4E3342" w14:textId="77777777">
      <w:pPr>
        <w:jc w:val="both"/>
        <w:rPr>
          <w:rFonts w:ascii="Century Gothic" w:hAnsi="Century Gothic"/>
        </w:rPr>
      </w:pPr>
    </w:p>
    <w:p w:rsidR="00FE735E" w:rsidP="008D0BC0" w:rsidRDefault="003730B4" w14:paraId="5911535A" w14:textId="1A531AA6">
      <w:pPr>
        <w:rPr>
          <w:rFonts w:ascii="Century Gothic" w:hAnsi="Century Gothic"/>
        </w:rPr>
      </w:pPr>
      <w:r w:rsidRPr="00A43BEB">
        <w:rPr>
          <w:rFonts w:ascii="Century Gothic" w:hAnsi="Century Gothic"/>
        </w:rPr>
        <w:t>On</w:t>
      </w:r>
      <w:r w:rsidR="00A43BEB">
        <w:rPr>
          <w:rFonts w:ascii="Century Gothic" w:hAnsi="Century Gothic"/>
        </w:rPr>
        <w:t>-</w:t>
      </w:r>
      <w:r w:rsidRPr="00A43BEB">
        <w:rPr>
          <w:rFonts w:ascii="Century Gothic" w:hAnsi="Century Gothic"/>
        </w:rPr>
        <w:t>calls are spent on the Neuro ICU.</w:t>
      </w:r>
      <w:r w:rsidR="00A43BEB">
        <w:rPr>
          <w:rFonts w:ascii="Century Gothic" w:hAnsi="Century Gothic"/>
        </w:rPr>
        <w:t xml:space="preserve">  A clinical fellow or </w:t>
      </w:r>
      <w:r w:rsidRPr="00A43BEB">
        <w:rPr>
          <w:rFonts w:ascii="Century Gothic" w:hAnsi="Century Gothic"/>
        </w:rPr>
        <w:t xml:space="preserve">senior trainee will cover emergency theatre at night. Trainee’s can go along to these </w:t>
      </w:r>
      <w:r w:rsidRPr="00FE735E">
        <w:rPr>
          <w:rFonts w:ascii="Century Gothic" w:hAnsi="Century Gothic"/>
        </w:rPr>
        <w:t xml:space="preserve">cases if Neuro ICU </w:t>
      </w:r>
      <w:r w:rsidR="00777BBF">
        <w:rPr>
          <w:rFonts w:ascii="Century Gothic" w:hAnsi="Century Gothic"/>
        </w:rPr>
        <w:t>allows.</w:t>
      </w:r>
      <w:r w:rsidR="00517100">
        <w:rPr>
          <w:rFonts w:ascii="Century Gothic" w:hAnsi="Century Gothic"/>
        </w:rPr>
        <w:t xml:space="preserve"> You almost always do your on-calls with an ACCP – they are invariably amazing</w:t>
      </w:r>
      <w:r w:rsidR="00777BBF">
        <w:rPr>
          <w:rFonts w:ascii="Century Gothic" w:hAnsi="Century Gothic"/>
        </w:rPr>
        <w:t>, knowledgeable</w:t>
      </w:r>
      <w:r w:rsidR="00517100">
        <w:rPr>
          <w:rFonts w:ascii="Century Gothic" w:hAnsi="Century Gothic"/>
        </w:rPr>
        <w:t xml:space="preserve"> and extremely helpful. </w:t>
      </w:r>
    </w:p>
    <w:p w:rsidR="00FE735E" w:rsidP="008D0BC0" w:rsidRDefault="00FE735E" w14:paraId="08B77E83" w14:textId="77777777">
      <w:pPr>
        <w:rPr>
          <w:rFonts w:ascii="Century Gothic" w:hAnsi="Century Gothic"/>
        </w:rPr>
      </w:pPr>
    </w:p>
    <w:p w:rsidR="00517100" w:rsidP="008D0BC0" w:rsidRDefault="00517100" w14:paraId="6D9E8D13" w14:textId="5E007CA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Rachel Southern, </w:t>
      </w:r>
      <w:hyperlink w:history="1" r:id="rId5">
        <w:r w:rsidRPr="0052016E">
          <w:rPr>
            <w:rStyle w:val="Hyperlink"/>
            <w:rFonts w:ascii="Century Gothic" w:hAnsi="Century Gothic"/>
          </w:rPr>
          <w:t>Rachel.southern2@nhs.net</w:t>
        </w:r>
      </w:hyperlink>
      <w:r>
        <w:rPr>
          <w:rFonts w:ascii="Century Gothic" w:hAnsi="Century Gothic"/>
        </w:rPr>
        <w:t xml:space="preserve">, Anaesthetic secretary </w:t>
      </w:r>
    </w:p>
    <w:p w:rsidR="00FE735E" w:rsidP="008D0BC0" w:rsidRDefault="008D0BC0" w14:paraId="027D20C4" w14:textId="003F148E">
      <w:pPr>
        <w:rPr>
          <w:rFonts w:ascii="Century Gothic" w:hAnsi="Century Gothic"/>
        </w:rPr>
      </w:pPr>
      <w:r w:rsidRPr="00FE735E">
        <w:rPr>
          <w:rFonts w:ascii="Century Gothic" w:hAnsi="Century Gothic"/>
        </w:rPr>
        <w:t>Dr Rajesh Srinivas</w:t>
      </w:r>
      <w:r w:rsidR="002155BB">
        <w:rPr>
          <w:rFonts w:ascii="Century Gothic" w:hAnsi="Century Gothic"/>
        </w:rPr>
        <w:t>a</w:t>
      </w:r>
      <w:r w:rsidRPr="00FE735E">
        <w:rPr>
          <w:rFonts w:ascii="Century Gothic" w:hAnsi="Century Gothic"/>
        </w:rPr>
        <w:t>iah,</w:t>
      </w:r>
      <w:r w:rsidR="002155BB">
        <w:rPr>
          <w:rFonts w:ascii="Century Gothic" w:hAnsi="Century Gothic"/>
        </w:rPr>
        <w:t xml:space="preserve"> </w:t>
      </w:r>
      <w:hyperlink w:history="1" r:id="rId6">
        <w:r w:rsidRPr="0052016E" w:rsidR="002155BB">
          <w:rPr>
            <w:rStyle w:val="Hyperlink"/>
            <w:rFonts w:ascii="Century Gothic" w:hAnsi="Century Gothic"/>
          </w:rPr>
          <w:t>rajesha.srinivasaiah@nhs.net</w:t>
        </w:r>
      </w:hyperlink>
      <w:r w:rsidRPr="00FE735E">
        <w:rPr>
          <w:rFonts w:ascii="Century Gothic" w:hAnsi="Century Gothic" w:cs="Calibri"/>
          <w:color w:val="000000"/>
        </w:rPr>
        <w:t> </w:t>
      </w:r>
      <w:r w:rsidRPr="00FE735E">
        <w:rPr>
          <w:rFonts w:ascii="Century Gothic" w:hAnsi="Century Gothic" w:cs="Calibri"/>
          <w:color w:val="000000"/>
          <w:lang w:eastAsia="en-GB"/>
        </w:rPr>
        <w:t xml:space="preserve">is responsible for </w:t>
      </w:r>
      <w:r w:rsidRPr="00FE735E" w:rsidR="00423F08">
        <w:rPr>
          <w:rFonts w:ascii="Century Gothic" w:hAnsi="Century Gothic"/>
        </w:rPr>
        <w:t>rota, leave requests</w:t>
      </w:r>
      <w:r w:rsidRPr="00FE735E" w:rsidR="00A43BEB">
        <w:rPr>
          <w:rFonts w:ascii="Century Gothic" w:hAnsi="Century Gothic"/>
        </w:rPr>
        <w:t>,</w:t>
      </w:r>
      <w:r w:rsidRPr="00FE735E" w:rsidR="00423F08">
        <w:rPr>
          <w:rFonts w:ascii="Century Gothic" w:hAnsi="Century Gothic"/>
        </w:rPr>
        <w:t xml:space="preserve"> etc</w:t>
      </w:r>
      <w:r w:rsidR="00FE735E">
        <w:rPr>
          <w:rFonts w:ascii="Century Gothic" w:hAnsi="Century Gothic"/>
        </w:rPr>
        <w:t>.</w:t>
      </w:r>
    </w:p>
    <w:p w:rsidR="003730B4" w:rsidP="008D0BC0" w:rsidRDefault="008D0BC0" w14:paraId="155EA306" w14:textId="2ABE5F04">
      <w:pPr>
        <w:rPr>
          <w:rFonts w:ascii="Century Gothic" w:hAnsi="Century Gothic"/>
          <w:lang w:val="en-US"/>
        </w:rPr>
      </w:pPr>
      <w:r w:rsidRPr="00FE735E">
        <w:rPr>
          <w:rFonts w:ascii="Century Gothic" w:hAnsi="Century Gothic"/>
        </w:rPr>
        <w:t>The College Tutor is  Dr Elaine Ander</w:t>
      </w:r>
      <w:r w:rsidR="00FE735E">
        <w:rPr>
          <w:rFonts w:ascii="Century Gothic" w:hAnsi="Century Gothic"/>
        </w:rPr>
        <w:t xml:space="preserve">son </w:t>
      </w:r>
      <w:hyperlink w:history="1" r:id="rId7">
        <w:r w:rsidRPr="0052016E" w:rsidR="002155BB">
          <w:rPr>
            <w:rStyle w:val="Hyperlink"/>
            <w:rFonts w:ascii="Century Gothic" w:hAnsi="Century Gothic"/>
          </w:rPr>
          <w:t>Elain.anderson30@nhs.net</w:t>
        </w:r>
      </w:hyperlink>
    </w:p>
    <w:p w:rsidRPr="00A43BEB" w:rsidR="00011537" w:rsidRDefault="00011537" w14:paraId="2A8AB6F8" w14:textId="77777777">
      <w:pPr>
        <w:rPr>
          <w:rFonts w:ascii="Century Gothic" w:hAnsi="Century Gothic"/>
          <w:b/>
          <w:u w:val="single"/>
        </w:rPr>
      </w:pPr>
    </w:p>
    <w:p w:rsidRPr="00A43BEB" w:rsidR="003730B4" w:rsidP="00A43BEB" w:rsidRDefault="003730B4" w14:paraId="269A212F" w14:textId="77777777">
      <w:pPr>
        <w:pStyle w:val="IntenseQuote"/>
        <w:ind w:left="0"/>
      </w:pPr>
      <w:r w:rsidRPr="00A43BEB">
        <w:t xml:space="preserve">Living in Fazakerley </w:t>
      </w:r>
    </w:p>
    <w:p w:rsidR="00777BBF" w:rsidP="00A43BEB" w:rsidRDefault="003730B4" w14:paraId="7B870BE4" w14:textId="1E71BF09">
      <w:pPr>
        <w:jc w:val="both"/>
        <w:rPr>
          <w:rFonts w:ascii="Century Gothic" w:hAnsi="Century Gothic"/>
        </w:rPr>
      </w:pPr>
      <w:r w:rsidRPr="00A43BEB">
        <w:rPr>
          <w:rFonts w:ascii="Century Gothic" w:hAnsi="Century Gothic"/>
        </w:rPr>
        <w:t xml:space="preserve">There is a </w:t>
      </w:r>
      <w:r w:rsidR="002155BB">
        <w:rPr>
          <w:rFonts w:ascii="Century Gothic" w:hAnsi="Century Gothic"/>
        </w:rPr>
        <w:t xml:space="preserve">Lidl about 5 mins walk </w:t>
      </w:r>
      <w:r w:rsidRPr="00A43BEB">
        <w:rPr>
          <w:rFonts w:ascii="Century Gothic" w:hAnsi="Century Gothic"/>
        </w:rPr>
        <w:t>from the hospital</w:t>
      </w:r>
      <w:r w:rsidR="002155BB">
        <w:rPr>
          <w:rFonts w:ascii="Century Gothic" w:hAnsi="Century Gothic"/>
        </w:rPr>
        <w:t xml:space="preserve"> accommodation </w:t>
      </w:r>
      <w:r w:rsidR="00777BBF">
        <w:rPr>
          <w:rFonts w:ascii="Century Gothic" w:hAnsi="Century Gothic"/>
        </w:rPr>
        <w:t>on Barlow’s Lane and Tesco metro on Longmore Lane equally as close.</w:t>
      </w:r>
    </w:p>
    <w:p w:rsidR="00777BBF" w:rsidP="00A43BEB" w:rsidRDefault="00777BBF" w14:paraId="7922F7FA" w14:textId="7777777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There are a number of options for takeaway/delivery nearby. </w:t>
      </w:r>
    </w:p>
    <w:p w:rsidR="00777BBF" w:rsidP="00A43BEB" w:rsidRDefault="00777BBF" w14:paraId="2E1B761A" w14:textId="77777777">
      <w:pPr>
        <w:jc w:val="both"/>
        <w:rPr>
          <w:rFonts w:ascii="Century Gothic" w:hAnsi="Century Gothic"/>
        </w:rPr>
      </w:pPr>
    </w:p>
    <w:p w:rsidR="003730B4" w:rsidP="00A43BEB" w:rsidRDefault="003730B4" w14:paraId="02E8D923" w14:textId="1C0415B8">
      <w:pPr>
        <w:jc w:val="both"/>
        <w:rPr>
          <w:rFonts w:ascii="Century Gothic" w:hAnsi="Century Gothic"/>
        </w:rPr>
      </w:pPr>
      <w:r w:rsidRPr="00A43BEB">
        <w:rPr>
          <w:rFonts w:ascii="Century Gothic" w:hAnsi="Century Gothic"/>
        </w:rPr>
        <w:t xml:space="preserve">Fazakerly train station is just over the road and you can get into Liverpool </w:t>
      </w:r>
      <w:r w:rsidR="00777BBF">
        <w:rPr>
          <w:rFonts w:ascii="Century Gothic" w:hAnsi="Century Gothic"/>
        </w:rPr>
        <w:t xml:space="preserve">centre </w:t>
      </w:r>
      <w:r w:rsidRPr="00A43BEB">
        <w:rPr>
          <w:rFonts w:ascii="Century Gothic" w:hAnsi="Century Gothic"/>
        </w:rPr>
        <w:t>in 10-15mins.</w:t>
      </w:r>
    </w:p>
    <w:p w:rsidRPr="00A43BEB" w:rsidR="00A43BEB" w:rsidP="00A43BEB" w:rsidRDefault="00A43BEB" w14:paraId="39DEBE80" w14:textId="77777777">
      <w:pPr>
        <w:jc w:val="both"/>
        <w:rPr>
          <w:rFonts w:ascii="Century Gothic" w:hAnsi="Century Gothic"/>
        </w:rPr>
      </w:pPr>
    </w:p>
    <w:p w:rsidRPr="00A43BEB" w:rsidR="003730B4" w:rsidP="00A43BEB" w:rsidRDefault="003730B4" w14:paraId="313F037A" w14:textId="0293CD77">
      <w:pPr>
        <w:jc w:val="both"/>
        <w:rPr>
          <w:rFonts w:ascii="Century Gothic" w:hAnsi="Century Gothic"/>
        </w:rPr>
      </w:pPr>
    </w:p>
    <w:sectPr w:rsidRPr="00A43BEB" w:rsidR="003730B4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80"/>
    <w:rsid w:val="00011537"/>
    <w:rsid w:val="002155BB"/>
    <w:rsid w:val="002B546B"/>
    <w:rsid w:val="003262B4"/>
    <w:rsid w:val="003730B4"/>
    <w:rsid w:val="003C7E80"/>
    <w:rsid w:val="00423F08"/>
    <w:rsid w:val="00517100"/>
    <w:rsid w:val="00777BBF"/>
    <w:rsid w:val="008D0BC0"/>
    <w:rsid w:val="009B37D3"/>
    <w:rsid w:val="00A43BEB"/>
    <w:rsid w:val="00EB724E"/>
    <w:rsid w:val="00FE735E"/>
    <w:rsid w:val="138EC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1668856"/>
  <w15:docId w15:val="{A2F5645C-C29E-40C8-B38D-56ACF540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43BEB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3C7E80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rsid w:val="00A43BEB"/>
    <w:rPr>
      <w:rFonts w:asciiTheme="majorHAnsi" w:hAnsiTheme="majorHAnsi" w:eastAsiaTheme="majorEastAsia" w:cstheme="majorBidi"/>
      <w:b/>
      <w:bCs/>
      <w:kern w:val="32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A43BEB"/>
    <w:pPr>
      <w:spacing w:after="60"/>
      <w:jc w:val="center"/>
      <w:outlineLvl w:val="1"/>
    </w:pPr>
    <w:rPr>
      <w:rFonts w:asciiTheme="majorHAnsi" w:hAnsiTheme="majorHAnsi" w:eastAsiaTheme="majorEastAsia" w:cstheme="majorBidi"/>
    </w:rPr>
  </w:style>
  <w:style w:type="character" w:styleId="SubtitleChar" w:customStyle="1">
    <w:name w:val="Subtitle Char"/>
    <w:basedOn w:val="DefaultParagraphFont"/>
    <w:link w:val="Subtitle"/>
    <w:rsid w:val="00A43BEB"/>
    <w:rPr>
      <w:rFonts w:asciiTheme="majorHAnsi" w:hAnsiTheme="majorHAnsi" w:eastAsiaTheme="majorEastAsia" w:cstheme="majorBid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A43BEB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BEB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43BEB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17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7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mailto:Elain.anderson30@nhs.net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rajesha.srinivasaiah@nhs.net" TargetMode="External" Id="rId6" /><Relationship Type="http://schemas.openxmlformats.org/officeDocument/2006/relationships/hyperlink" Target="mailto:Rachel.southern2@nhs.net" TargetMode="External" Id="rId5" /><Relationship Type="http://schemas.openxmlformats.org/officeDocument/2006/relationships/hyperlink" Target="mailto:Sandra.rimmer@liverpoolft.nhs.uk" TargetMode="Externa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West Wales NHS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 Mark</dc:title>
  <dc:subject/>
  <dc:creator>Authorised User</dc:creator>
  <keywords/>
  <dc:description/>
  <lastModifiedBy>Lucy Emmett (Aneurin Bevan UHB - Anaesthetics)</lastModifiedBy>
  <revision>4</revision>
  <dcterms:created xsi:type="dcterms:W3CDTF">2023-02-20T20:16:00.0000000Z</dcterms:created>
  <dcterms:modified xsi:type="dcterms:W3CDTF">2024-02-08T19:21:13.7898904Z</dcterms:modified>
</coreProperties>
</file>